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A040E" w14:textId="110EEC63" w:rsidR="001E104A" w:rsidRDefault="00B840CF" w:rsidP="00BD01F9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沈阳城市学院</w:t>
      </w:r>
      <w:r w:rsidR="00BD01F9" w:rsidRPr="00BD01F9">
        <w:rPr>
          <w:rFonts w:ascii="黑体" w:eastAsia="黑体" w:hAnsi="黑体" w:hint="eastAsia"/>
          <w:sz w:val="44"/>
          <w:szCs w:val="44"/>
        </w:rPr>
        <w:t>202</w:t>
      </w:r>
      <w:r w:rsidR="000F601C">
        <w:rPr>
          <w:rFonts w:ascii="黑体" w:eastAsia="黑体" w:hAnsi="黑体" w:hint="eastAsia"/>
          <w:sz w:val="44"/>
          <w:szCs w:val="44"/>
        </w:rPr>
        <w:t>1</w:t>
      </w:r>
      <w:r w:rsidR="00BD01F9" w:rsidRPr="00BD01F9">
        <w:rPr>
          <w:rFonts w:ascii="黑体" w:eastAsia="黑体" w:hAnsi="黑体" w:hint="eastAsia"/>
          <w:sz w:val="44"/>
          <w:szCs w:val="44"/>
        </w:rPr>
        <w:t>届优秀</w:t>
      </w:r>
      <w:r>
        <w:rPr>
          <w:rFonts w:ascii="黑体" w:eastAsia="黑体" w:hAnsi="黑体" w:hint="eastAsia"/>
          <w:sz w:val="44"/>
          <w:szCs w:val="44"/>
        </w:rPr>
        <w:t>毕业</w:t>
      </w:r>
      <w:r w:rsidR="00BD01F9" w:rsidRPr="00BD01F9">
        <w:rPr>
          <w:rFonts w:ascii="黑体" w:eastAsia="黑体" w:hAnsi="黑体" w:hint="eastAsia"/>
          <w:sz w:val="44"/>
          <w:szCs w:val="44"/>
        </w:rPr>
        <w:t>论文</w:t>
      </w:r>
      <w:r>
        <w:rPr>
          <w:rFonts w:ascii="黑体" w:eastAsia="黑体" w:hAnsi="黑体" w:hint="eastAsia"/>
          <w:sz w:val="44"/>
          <w:szCs w:val="44"/>
        </w:rPr>
        <w:t>（设计）</w:t>
      </w:r>
      <w:r w:rsidR="00BD01F9" w:rsidRPr="00BD01F9">
        <w:rPr>
          <w:rFonts w:ascii="黑体" w:eastAsia="黑体" w:hAnsi="黑体" w:hint="eastAsia"/>
          <w:sz w:val="44"/>
          <w:szCs w:val="44"/>
        </w:rPr>
        <w:t>评审选标准</w:t>
      </w:r>
    </w:p>
    <w:bookmarkEnd w:id="0"/>
    <w:p w14:paraId="25EA6222" w14:textId="77777777" w:rsidR="00BD01F9" w:rsidRPr="00E15CB2" w:rsidRDefault="00BD01F9" w:rsidP="00BD01F9">
      <w:pPr>
        <w:jc w:val="left"/>
        <w:rPr>
          <w:rFonts w:asciiTheme="minorEastAsia" w:hAnsiTheme="minorEastAsia"/>
          <w:b/>
          <w:sz w:val="28"/>
          <w:szCs w:val="28"/>
        </w:rPr>
      </w:pPr>
      <w:r w:rsidRPr="00E15CB2">
        <w:rPr>
          <w:rFonts w:asciiTheme="minorEastAsia" w:hAnsiTheme="minorEastAsia" w:hint="eastAsia"/>
          <w:b/>
          <w:sz w:val="28"/>
          <w:szCs w:val="28"/>
        </w:rPr>
        <w:t>一、评分标准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864"/>
        <w:gridCol w:w="5702"/>
      </w:tblGrid>
      <w:tr w:rsidR="00935B75" w:rsidRPr="00914C1C" w14:paraId="6D2DD9D9" w14:textId="77777777" w:rsidTr="00935B75">
        <w:trPr>
          <w:trHeight w:val="16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79AD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评价项目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9C37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评价要素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DD6EE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评价内涵</w:t>
            </w:r>
          </w:p>
          <w:p w14:paraId="70CB1FFB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（优秀级标准）</w:t>
            </w:r>
          </w:p>
        </w:tc>
      </w:tr>
      <w:tr w:rsidR="00935B75" w:rsidRPr="00914C1C" w14:paraId="7C41B09D" w14:textId="77777777" w:rsidTr="00935B75">
        <w:trPr>
          <w:trHeight w:val="83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189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选题情况</w:t>
            </w:r>
          </w:p>
          <w:p w14:paraId="31DDE73B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（12分）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0B2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937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选题方向和内容（4分）</w:t>
            </w: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562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符合本专业的培养目标，达到科学研究和实践能力培养和锻炼的目的。</w:t>
            </w:r>
          </w:p>
        </w:tc>
      </w:tr>
      <w:tr w:rsidR="00935B75" w:rsidRPr="00914C1C" w14:paraId="2495D377" w14:textId="77777777" w:rsidTr="00935B75">
        <w:trPr>
          <w:trHeight w:val="84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549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445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38E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难易度</w:t>
            </w:r>
          </w:p>
          <w:p w14:paraId="32CC5C4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（3分）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0CFF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满足专业培养方案中对素质、能力和知识结构的要求，有一定难度，工作量饱满。</w:t>
            </w:r>
          </w:p>
        </w:tc>
      </w:tr>
      <w:tr w:rsidR="00935B75" w:rsidRPr="00914C1C" w14:paraId="1E80F157" w14:textId="77777777" w:rsidTr="00935B75">
        <w:trPr>
          <w:trHeight w:val="113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3B79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501F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93D3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理论意义和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实际应用价值</w:t>
            </w:r>
          </w:p>
          <w:p w14:paraId="6DC5C1F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967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</w:tr>
      <w:tr w:rsidR="00935B75" w:rsidRPr="00914C1C" w14:paraId="6E083FBE" w14:textId="77777777" w:rsidTr="00935B75">
        <w:trPr>
          <w:trHeight w:val="1402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6581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能力水平</w:t>
            </w:r>
          </w:p>
          <w:p w14:paraId="3DBDE9F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（43分）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C5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03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文献检索及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综述能力</w:t>
            </w:r>
          </w:p>
          <w:p w14:paraId="76DA25E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9E48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</w:tr>
      <w:tr w:rsidR="00935B75" w:rsidRPr="00914C1C" w14:paraId="3A28638D" w14:textId="77777777" w:rsidTr="00935B75">
        <w:trPr>
          <w:trHeight w:val="982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57BB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69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6D9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综合运用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知识能力</w:t>
            </w:r>
          </w:p>
          <w:p w14:paraId="15F7F676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C61C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</w:tr>
      <w:tr w:rsidR="00935B75" w:rsidRPr="00914C1C" w14:paraId="44730040" w14:textId="77777777" w:rsidTr="00935B75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DCEF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5F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645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设计或研究的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方法与手段</w:t>
            </w:r>
          </w:p>
          <w:p w14:paraId="10E91CBC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（8分）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FB4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熟练运用本专业设计或研究的方法、手段和工具开展课题的设计与研究工作。</w:t>
            </w:r>
          </w:p>
        </w:tc>
      </w:tr>
      <w:tr w:rsidR="00935B75" w:rsidRPr="00914C1C" w14:paraId="55861AD0" w14:textId="77777777" w:rsidTr="00935B75">
        <w:trPr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7C68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5D7F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86C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专业技能实践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应用水平</w:t>
            </w:r>
          </w:p>
          <w:p w14:paraId="48D2B7AB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EC31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论文或设计反映出已掌握了较强的专业技能和研究水平，实践应用能力强、水平高。</w:t>
            </w:r>
          </w:p>
        </w:tc>
      </w:tr>
      <w:tr w:rsidR="00935B75" w:rsidRPr="00914C1C" w14:paraId="0A11B2CA" w14:textId="77777777" w:rsidTr="00935B75">
        <w:trPr>
          <w:trHeight w:val="228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CAF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75D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0B1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计算机</w:t>
            </w:r>
            <w:r w:rsidRPr="00914C1C">
              <w:rPr>
                <w:rFonts w:ascii="仿宋" w:eastAsia="仿宋" w:hAnsi="仿宋" w:hint="eastAsia"/>
                <w:sz w:val="24"/>
              </w:rPr>
              <w:t>及外语</w:t>
            </w:r>
            <w:r w:rsidRPr="00914C1C">
              <w:rPr>
                <w:rFonts w:ascii="仿宋" w:eastAsia="仿宋" w:hAnsi="仿宋"/>
                <w:sz w:val="24"/>
              </w:rPr>
              <w:br/>
              <w:t>应用</w:t>
            </w:r>
            <w:r w:rsidRPr="00914C1C">
              <w:rPr>
                <w:rFonts w:ascii="仿宋" w:eastAsia="仿宋" w:hAnsi="仿宋" w:hint="eastAsia"/>
                <w:sz w:val="24"/>
              </w:rPr>
              <w:t>能力</w:t>
            </w:r>
          </w:p>
          <w:p w14:paraId="39C10233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795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1、熟练使用软件完成论文的录入、排版，质量高。</w:t>
            </w:r>
          </w:p>
          <w:p w14:paraId="4EC15CCA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2、能选用专业软件或指定软件进行编程或建模、分析等工作；编程或软件使用水平高。</w:t>
            </w:r>
          </w:p>
          <w:p w14:paraId="6B118D2B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3、外文摘要能概括论文的主要内容和观点，用词准确，语法规范；能查阅并恰当、科学引用本专业外文文献。</w:t>
            </w:r>
          </w:p>
        </w:tc>
      </w:tr>
      <w:tr w:rsidR="00935B75" w:rsidRPr="00914C1C" w14:paraId="520B8A60" w14:textId="77777777" w:rsidTr="00935B75">
        <w:trPr>
          <w:trHeight w:val="73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0FC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lastRenderedPageBreak/>
              <w:t>撰写与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规范</w:t>
            </w:r>
          </w:p>
          <w:p w14:paraId="20A0C6D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（25分）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057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4D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内容与水平</w:t>
            </w:r>
          </w:p>
          <w:p w14:paraId="696EC015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（14分）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204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概念清楚，内容正确，数据可靠，论据充分，论证严密，分析深入，结论正确。</w:t>
            </w:r>
          </w:p>
        </w:tc>
      </w:tr>
      <w:tr w:rsidR="00935B75" w:rsidRPr="00914C1C" w14:paraId="40E9A479" w14:textId="77777777" w:rsidTr="00935B75">
        <w:trPr>
          <w:trHeight w:val="737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FD7" w14:textId="77777777" w:rsidR="00935B75" w:rsidRPr="00914C1C" w:rsidRDefault="00935B75" w:rsidP="002F20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236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1</w:t>
            </w:r>
            <w:r w:rsidRPr="00914C1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9EA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结构与写作</w:t>
            </w:r>
          </w:p>
          <w:p w14:paraId="5563C037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1B5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能够完整地反映实际完成的工作，结构严谨，语言通顺。</w:t>
            </w:r>
          </w:p>
        </w:tc>
      </w:tr>
      <w:tr w:rsidR="00935B75" w:rsidRPr="00914C1C" w14:paraId="49FD7894" w14:textId="77777777" w:rsidTr="00935B75">
        <w:trPr>
          <w:trHeight w:val="141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D35" w14:textId="77777777" w:rsidR="00935B75" w:rsidRPr="00914C1C" w:rsidRDefault="00935B75" w:rsidP="002F20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FA1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A79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规范化程度</w:t>
            </w:r>
          </w:p>
          <w:p w14:paraId="79BA7EE0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F60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符合本校的毕业设计（论文）工作的规范要求，论文中的术语、格式、图表、数据、公式、引用、标注及参考文献的引用及著录规范。</w:t>
            </w:r>
          </w:p>
        </w:tc>
      </w:tr>
      <w:tr w:rsidR="00935B75" w:rsidRPr="00914C1C" w14:paraId="0CBBAFED" w14:textId="77777777" w:rsidTr="00935B75">
        <w:trPr>
          <w:trHeight w:val="226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A77A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创新与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14:paraId="6CB0A166" w14:textId="77777777" w:rsidR="00935B75" w:rsidRPr="00914C1C" w:rsidRDefault="00935B75" w:rsidP="002F204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（20分）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B18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712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创新与特色</w:t>
            </w:r>
          </w:p>
          <w:p w14:paraId="14A30EBB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076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1、论文：基于选题的研究现状，进行科学的分析与综合，提出新问题，探索解决问题的方法、手段,有显著的特色或新意,结论有新见解。</w:t>
            </w:r>
          </w:p>
          <w:p w14:paraId="0BE21603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2、设计：将专业知识、技能应用于工程问题的解决，过程符合行业规范；对应用方法分析、探讨有一定新意。</w:t>
            </w:r>
          </w:p>
        </w:tc>
      </w:tr>
      <w:tr w:rsidR="00935B75" w:rsidRPr="00914C1C" w14:paraId="1925B314" w14:textId="77777777" w:rsidTr="00935B75">
        <w:trPr>
          <w:trHeight w:val="192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D7EA" w14:textId="77777777" w:rsidR="00935B75" w:rsidRPr="00914C1C" w:rsidRDefault="00935B75" w:rsidP="002F204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40E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D4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成果与成效</w:t>
            </w:r>
          </w:p>
          <w:p w14:paraId="4F64CC90" w14:textId="77777777" w:rsidR="00935B75" w:rsidRPr="00914C1C" w:rsidRDefault="00935B75" w:rsidP="002F204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（13分）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563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14:paraId="0957F872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2、设计：有实物作品、实际运行的系统或具有</w:t>
            </w:r>
            <w:proofErr w:type="gramStart"/>
            <w:r w:rsidRPr="00914C1C">
              <w:rPr>
                <w:rFonts w:ascii="仿宋" w:eastAsia="仿宋" w:hAnsi="仿宋" w:hint="eastAsia"/>
                <w:sz w:val="24"/>
              </w:rPr>
              <w:t>高复杂</w:t>
            </w:r>
            <w:proofErr w:type="gramEnd"/>
            <w:r w:rsidRPr="00914C1C">
              <w:rPr>
                <w:rFonts w:ascii="仿宋" w:eastAsia="仿宋" w:hAnsi="仿宋" w:hint="eastAsia"/>
                <w:sz w:val="24"/>
              </w:rPr>
              <w:t>度的原型系统；或有实用价值。</w:t>
            </w:r>
          </w:p>
          <w:p w14:paraId="0EE2DC19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3、成果已经得到应用或具有应用前景。</w:t>
            </w:r>
          </w:p>
          <w:p w14:paraId="302264C7" w14:textId="77777777" w:rsidR="00935B75" w:rsidRPr="00914C1C" w:rsidRDefault="00935B75" w:rsidP="002F204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4、有发表/录用的论文或已提交专利申请等。</w:t>
            </w:r>
          </w:p>
        </w:tc>
      </w:tr>
    </w:tbl>
    <w:p w14:paraId="31F38334" w14:textId="77777777" w:rsidR="00FF07DD" w:rsidRPr="00E15CB2" w:rsidRDefault="00FF07DD" w:rsidP="00BD01F9">
      <w:pPr>
        <w:jc w:val="left"/>
        <w:rPr>
          <w:rFonts w:asciiTheme="minorEastAsia" w:hAnsiTheme="minorEastAsia"/>
          <w:b/>
          <w:sz w:val="28"/>
          <w:szCs w:val="28"/>
        </w:rPr>
      </w:pPr>
      <w:r w:rsidRPr="00E15CB2">
        <w:rPr>
          <w:rFonts w:asciiTheme="minorEastAsia" w:hAnsiTheme="minorEastAsia" w:hint="eastAsia"/>
          <w:b/>
          <w:sz w:val="28"/>
          <w:szCs w:val="28"/>
        </w:rPr>
        <w:t>二、评分比例设置</w:t>
      </w:r>
    </w:p>
    <w:p w14:paraId="65FD32A9" w14:textId="77777777" w:rsidR="00BD01F9" w:rsidRDefault="00BD01F9" w:rsidP="00BD01F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评优专家根据组内需评审</w:t>
      </w:r>
      <w:r w:rsidR="004851E6">
        <w:rPr>
          <w:rFonts w:asciiTheme="minorEastAsia" w:hAnsiTheme="minorEastAsia" w:hint="eastAsia"/>
          <w:sz w:val="28"/>
          <w:szCs w:val="28"/>
        </w:rPr>
        <w:t>论文的数量按比例评分。</w:t>
      </w:r>
    </w:p>
    <w:tbl>
      <w:tblPr>
        <w:tblW w:w="4540" w:type="dxa"/>
        <w:jc w:val="center"/>
        <w:tblLook w:val="04A0" w:firstRow="1" w:lastRow="0" w:firstColumn="1" w:lastColumn="0" w:noHBand="0" w:noVBand="1"/>
      </w:tblPr>
      <w:tblGrid>
        <w:gridCol w:w="2160"/>
        <w:gridCol w:w="2380"/>
      </w:tblGrid>
      <w:tr w:rsidR="00DE46D3" w:rsidRPr="00DE46D3" w14:paraId="1AD895B8" w14:textId="77777777" w:rsidTr="00DE46D3">
        <w:trPr>
          <w:trHeight w:val="4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7641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E46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  <w:r w:rsidR="005665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4ED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E46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所占比例</w:t>
            </w:r>
          </w:p>
        </w:tc>
      </w:tr>
      <w:tr w:rsidR="00DE46D3" w:rsidRPr="00DE46D3" w14:paraId="2FB464B6" w14:textId="77777777" w:rsidTr="00DE46D3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3CC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95分以上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D552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</w:tr>
      <w:tr w:rsidR="00DE46D3" w:rsidRPr="00DE46D3" w14:paraId="6A7820CC" w14:textId="77777777" w:rsidTr="00DE46D3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7442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90-94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F29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DE46D3" w:rsidRPr="00DE46D3" w14:paraId="35F64673" w14:textId="77777777" w:rsidTr="00DE46D3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833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85-89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A32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DE46D3" w:rsidRPr="00DE46D3" w14:paraId="385300B3" w14:textId="77777777" w:rsidTr="00DE46D3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BCA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80-84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F32" w14:textId="77777777" w:rsidR="00DE46D3" w:rsidRPr="00DE46D3" w:rsidRDefault="00DE46D3" w:rsidP="00DE4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46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</w:tr>
    </w:tbl>
    <w:p w14:paraId="634E9D34" w14:textId="77777777" w:rsidR="00DE46D3" w:rsidRDefault="00DE46D3" w:rsidP="00BD01F9">
      <w:pPr>
        <w:jc w:val="left"/>
        <w:rPr>
          <w:rFonts w:asciiTheme="minorEastAsia" w:hAnsiTheme="minorEastAsia"/>
          <w:sz w:val="28"/>
          <w:szCs w:val="28"/>
        </w:rPr>
      </w:pPr>
    </w:p>
    <w:p w14:paraId="59F1CD59" w14:textId="77777777" w:rsidR="00BD01F9" w:rsidRDefault="00FF07DD" w:rsidP="00BD01F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三、评分</w:t>
      </w:r>
      <w:r w:rsidR="00125653">
        <w:rPr>
          <w:rFonts w:asciiTheme="minorEastAsia" w:hAnsiTheme="minorEastAsia" w:hint="eastAsia"/>
          <w:sz w:val="28"/>
          <w:szCs w:val="28"/>
        </w:rPr>
        <w:t>办法</w:t>
      </w:r>
    </w:p>
    <w:p w14:paraId="2C5FBA08" w14:textId="46144E22" w:rsidR="00FF07DD" w:rsidRDefault="00FF07DD" w:rsidP="001B44F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登录维普系统，查询组内优秀论文进行评审</w:t>
      </w:r>
      <w:r w:rsidR="009956C5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9956C5">
        <w:rPr>
          <w:rFonts w:asciiTheme="minorEastAsia" w:hAnsiTheme="minorEastAsia" w:hint="eastAsia"/>
          <w:sz w:val="28"/>
          <w:szCs w:val="28"/>
        </w:rPr>
        <w:t>其中过程</w:t>
      </w:r>
      <w:proofErr w:type="gramEnd"/>
      <w:r w:rsidR="009956C5">
        <w:rPr>
          <w:rFonts w:asciiTheme="minorEastAsia" w:hAnsiTheme="minorEastAsia" w:hint="eastAsia"/>
          <w:sz w:val="28"/>
          <w:szCs w:val="28"/>
        </w:rPr>
        <w:t>性文件如</w:t>
      </w:r>
      <w:r w:rsidR="009956C5">
        <w:rPr>
          <w:rFonts w:asciiTheme="minorEastAsia" w:hAnsiTheme="minorEastAsia" w:hint="eastAsia"/>
          <w:sz w:val="28"/>
          <w:szCs w:val="28"/>
        </w:rPr>
        <w:lastRenderedPageBreak/>
        <w:t>开题报告、任务书等仅供参考）</w:t>
      </w:r>
      <w:r w:rsidR="00DC0559">
        <w:rPr>
          <w:rFonts w:asciiTheme="minorEastAsia" w:hAnsiTheme="minorEastAsia" w:hint="eastAsia"/>
          <w:sz w:val="28"/>
          <w:szCs w:val="28"/>
        </w:rPr>
        <w:t>。</w:t>
      </w:r>
      <w:r w:rsidR="005012DE">
        <w:rPr>
          <w:rFonts w:asciiTheme="minorEastAsia" w:hAnsiTheme="minorEastAsia" w:hint="eastAsia"/>
          <w:sz w:val="28"/>
          <w:szCs w:val="28"/>
        </w:rPr>
        <w:t>评审后</w:t>
      </w:r>
      <w:r w:rsidR="00D15F4F">
        <w:rPr>
          <w:rFonts w:asciiTheme="minorEastAsia" w:hAnsiTheme="minorEastAsia" w:hint="eastAsia"/>
          <w:sz w:val="28"/>
          <w:szCs w:val="28"/>
        </w:rPr>
        <w:t>系统内录入</w:t>
      </w:r>
      <w:r w:rsidR="0075749D">
        <w:rPr>
          <w:rFonts w:asciiTheme="minorEastAsia" w:hAnsiTheme="minorEastAsia" w:hint="eastAsia"/>
          <w:sz w:val="28"/>
          <w:szCs w:val="28"/>
        </w:rPr>
        <w:t>评审总分</w:t>
      </w:r>
      <w:r w:rsidR="00D15F4F">
        <w:rPr>
          <w:rFonts w:asciiTheme="minorEastAsia" w:hAnsiTheme="minorEastAsia" w:hint="eastAsia"/>
          <w:sz w:val="28"/>
          <w:szCs w:val="28"/>
        </w:rPr>
        <w:t>即可。</w:t>
      </w:r>
    </w:p>
    <w:p w14:paraId="2080361D" w14:textId="77777777" w:rsidR="00C03286" w:rsidRDefault="00C03286" w:rsidP="00C03286">
      <w:pPr>
        <w:ind w:firstLine="560"/>
        <w:jc w:val="left"/>
        <w:rPr>
          <w:rFonts w:asciiTheme="minorEastAsia" w:hAnsiTheme="minorEastAsia"/>
          <w:sz w:val="28"/>
          <w:szCs w:val="28"/>
        </w:rPr>
      </w:pPr>
      <w:r w:rsidRPr="00C03286">
        <w:rPr>
          <w:rFonts w:asciiTheme="minorEastAsia" w:hAnsiTheme="minorEastAsia" w:hint="eastAsia"/>
          <w:sz w:val="28"/>
          <w:szCs w:val="28"/>
        </w:rPr>
        <w:t>1．</w:t>
      </w:r>
      <w:r w:rsidR="00DC0559" w:rsidRPr="00C03286">
        <w:rPr>
          <w:rFonts w:asciiTheme="minorEastAsia" w:hAnsiTheme="minorEastAsia" w:hint="eastAsia"/>
          <w:sz w:val="28"/>
          <w:szCs w:val="28"/>
        </w:rPr>
        <w:t>登录维普毕业论文（设计）系统，查询组内论文，在过程管理中</w:t>
      </w:r>
      <w:r>
        <w:rPr>
          <w:rFonts w:asciiTheme="minorEastAsia" w:hAnsiTheme="minorEastAsia" w:hint="eastAsia"/>
          <w:sz w:val="28"/>
          <w:szCs w:val="28"/>
        </w:rPr>
        <w:t>-论文</w:t>
      </w:r>
      <w:r w:rsidR="00DC0559" w:rsidRPr="00C03286">
        <w:rPr>
          <w:rFonts w:asciiTheme="minorEastAsia" w:hAnsiTheme="minorEastAsia" w:hint="eastAsia"/>
          <w:sz w:val="28"/>
          <w:szCs w:val="28"/>
        </w:rPr>
        <w:t>查询</w:t>
      </w:r>
      <w:r>
        <w:rPr>
          <w:rFonts w:asciiTheme="minorEastAsia" w:hAnsiTheme="minorEastAsia" w:hint="eastAsia"/>
          <w:sz w:val="28"/>
          <w:szCs w:val="28"/>
        </w:rPr>
        <w:t>—点击对应论文后方的查看按钮（如图1），即可查看论文正文、论文相似比、部分论文提供作品链接及附件均可在此处查看（如图2）。</w:t>
      </w:r>
      <w:r>
        <w:rPr>
          <w:noProof/>
        </w:rPr>
        <w:drawing>
          <wp:inline distT="0" distB="0" distL="0" distR="0" wp14:anchorId="72F500C6" wp14:editId="22513C20">
            <wp:extent cx="5524500" cy="2676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745" cy="267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29FE" w14:textId="2B5B4A29" w:rsidR="00C03286" w:rsidRPr="00C03286" w:rsidRDefault="00C03286" w:rsidP="00C03286">
      <w:pPr>
        <w:ind w:firstLine="560"/>
        <w:jc w:val="center"/>
        <w:rPr>
          <w:rFonts w:asciiTheme="minorEastAsia" w:hAnsiTheme="minorEastAsia"/>
          <w:sz w:val="22"/>
          <w:szCs w:val="28"/>
        </w:rPr>
      </w:pPr>
      <w:r w:rsidRPr="00C03286">
        <w:rPr>
          <w:rFonts w:asciiTheme="minorEastAsia" w:hAnsiTheme="minorEastAsia" w:hint="eastAsia"/>
          <w:sz w:val="22"/>
          <w:szCs w:val="28"/>
        </w:rPr>
        <w:t>图1</w:t>
      </w:r>
    </w:p>
    <w:p w14:paraId="5A5A4662" w14:textId="71A8A823" w:rsidR="00C03286" w:rsidRDefault="00C03286" w:rsidP="00DB2F75">
      <w:pPr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50E6F2F" wp14:editId="164C637A">
            <wp:extent cx="5274310" cy="2799535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E381" w14:textId="70D91A6F" w:rsidR="00C03286" w:rsidRPr="003D61A3" w:rsidRDefault="00C03286" w:rsidP="00C03286">
      <w:pPr>
        <w:ind w:firstLine="560"/>
        <w:jc w:val="center"/>
        <w:rPr>
          <w:rFonts w:asciiTheme="minorEastAsia" w:hAnsiTheme="minorEastAsia"/>
          <w:sz w:val="22"/>
          <w:szCs w:val="28"/>
        </w:rPr>
      </w:pPr>
      <w:r w:rsidRPr="003D61A3">
        <w:rPr>
          <w:rFonts w:asciiTheme="minorEastAsia" w:hAnsiTheme="minorEastAsia" w:hint="eastAsia"/>
          <w:sz w:val="22"/>
          <w:szCs w:val="28"/>
        </w:rPr>
        <w:t>图2</w:t>
      </w:r>
    </w:p>
    <w:p w14:paraId="0B91072E" w14:textId="77777777" w:rsidR="00C03286" w:rsidRDefault="00C03286" w:rsidP="00C03286">
      <w:pPr>
        <w:ind w:firstLine="560"/>
        <w:jc w:val="center"/>
        <w:rPr>
          <w:rFonts w:asciiTheme="minorEastAsia" w:hAnsiTheme="minorEastAsia"/>
          <w:sz w:val="28"/>
          <w:szCs w:val="28"/>
        </w:rPr>
      </w:pPr>
    </w:p>
    <w:p w14:paraId="55CD2A9B" w14:textId="77777777" w:rsidR="00C03286" w:rsidRDefault="00C03286" w:rsidP="00C03286">
      <w:pPr>
        <w:ind w:firstLine="560"/>
        <w:jc w:val="center"/>
        <w:rPr>
          <w:rFonts w:asciiTheme="minorEastAsia" w:hAnsiTheme="minorEastAsia"/>
          <w:sz w:val="28"/>
          <w:szCs w:val="28"/>
        </w:rPr>
      </w:pPr>
    </w:p>
    <w:p w14:paraId="3AE84D4F" w14:textId="77777777" w:rsidR="00C03286" w:rsidRDefault="00C03286" w:rsidP="00C03286">
      <w:pPr>
        <w:ind w:firstLine="560"/>
        <w:jc w:val="center"/>
        <w:rPr>
          <w:rFonts w:asciiTheme="minorEastAsia" w:hAnsiTheme="minorEastAsia"/>
          <w:sz w:val="28"/>
          <w:szCs w:val="28"/>
        </w:rPr>
      </w:pPr>
    </w:p>
    <w:p w14:paraId="6A3CAAC5" w14:textId="77777777" w:rsidR="00DB2F75" w:rsidRDefault="00DB2F75" w:rsidP="00C03286">
      <w:pPr>
        <w:ind w:firstLine="560"/>
        <w:jc w:val="center"/>
        <w:rPr>
          <w:rFonts w:asciiTheme="minorEastAsia" w:hAnsiTheme="minorEastAsia"/>
          <w:sz w:val="28"/>
          <w:szCs w:val="28"/>
        </w:rPr>
      </w:pPr>
    </w:p>
    <w:p w14:paraId="7CEA90BC" w14:textId="07DE51C6" w:rsidR="00C03286" w:rsidRPr="00C03286" w:rsidRDefault="00C03286" w:rsidP="00C03286">
      <w:pPr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2.在评分管理—校级专家组评分</w:t>
      </w:r>
      <w:r w:rsidR="003D61A3">
        <w:rPr>
          <w:rFonts w:asciiTheme="minorEastAsia" w:hAnsiTheme="minorEastAsia" w:hint="eastAsia"/>
          <w:sz w:val="28"/>
          <w:szCs w:val="28"/>
        </w:rPr>
        <w:t>中对论文进行评分，如分数需要更改，在特殊编辑处重新填写即可。</w:t>
      </w:r>
    </w:p>
    <w:p w14:paraId="4429A27E" w14:textId="77777777" w:rsidR="00C03286" w:rsidRDefault="00C03286" w:rsidP="00BD01F9">
      <w:pPr>
        <w:jc w:val="left"/>
        <w:rPr>
          <w:noProof/>
        </w:rPr>
      </w:pPr>
    </w:p>
    <w:p w14:paraId="456DEABB" w14:textId="10B9A335" w:rsidR="00174CB0" w:rsidRDefault="00C03286" w:rsidP="00BD01F9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CB6DAC2" wp14:editId="02EE2F37">
            <wp:extent cx="5274310" cy="2088358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918E" w14:textId="1F0EA22B" w:rsidR="00FF07DD" w:rsidRPr="00FF07DD" w:rsidRDefault="00FF07DD" w:rsidP="00BD01F9">
      <w:pPr>
        <w:jc w:val="left"/>
        <w:rPr>
          <w:rFonts w:asciiTheme="minorEastAsia" w:hAnsiTheme="minorEastAsia"/>
          <w:sz w:val="28"/>
          <w:szCs w:val="28"/>
        </w:rPr>
      </w:pPr>
    </w:p>
    <w:p w14:paraId="4C8CEDD2" w14:textId="77777777" w:rsidR="00BD01F9" w:rsidRPr="00BD01F9" w:rsidRDefault="00BD01F9" w:rsidP="00BD01F9">
      <w:pPr>
        <w:jc w:val="center"/>
        <w:rPr>
          <w:rFonts w:ascii="黑体" w:eastAsia="黑体" w:hAnsi="黑体"/>
          <w:sz w:val="44"/>
          <w:szCs w:val="44"/>
        </w:rPr>
      </w:pPr>
    </w:p>
    <w:sectPr w:rsidR="00BD01F9" w:rsidRPr="00BD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AC2"/>
    <w:multiLevelType w:val="hybridMultilevel"/>
    <w:tmpl w:val="DA9ADE24"/>
    <w:lvl w:ilvl="0" w:tplc="49CECF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1C48B7"/>
    <w:multiLevelType w:val="hybridMultilevel"/>
    <w:tmpl w:val="271E2AE8"/>
    <w:lvl w:ilvl="0" w:tplc="2AF0B736">
      <w:start w:val="1"/>
      <w:numFmt w:val="decimal"/>
      <w:lvlText w:val="%1．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9"/>
    <w:rsid w:val="0004700B"/>
    <w:rsid w:val="00072479"/>
    <w:rsid w:val="00076178"/>
    <w:rsid w:val="000F601C"/>
    <w:rsid w:val="00115A1F"/>
    <w:rsid w:val="00125653"/>
    <w:rsid w:val="00172E76"/>
    <w:rsid w:val="00174CB0"/>
    <w:rsid w:val="00195DEF"/>
    <w:rsid w:val="001A4E83"/>
    <w:rsid w:val="001B44F3"/>
    <w:rsid w:val="001E104A"/>
    <w:rsid w:val="00254018"/>
    <w:rsid w:val="00286E4F"/>
    <w:rsid w:val="003A5C78"/>
    <w:rsid w:val="003D61A3"/>
    <w:rsid w:val="00473674"/>
    <w:rsid w:val="004851E6"/>
    <w:rsid w:val="004C1C23"/>
    <w:rsid w:val="005012DE"/>
    <w:rsid w:val="00566595"/>
    <w:rsid w:val="00647CB5"/>
    <w:rsid w:val="006652BB"/>
    <w:rsid w:val="006E70AC"/>
    <w:rsid w:val="007402D9"/>
    <w:rsid w:val="0075749D"/>
    <w:rsid w:val="00935B75"/>
    <w:rsid w:val="00980747"/>
    <w:rsid w:val="00987278"/>
    <w:rsid w:val="009956C5"/>
    <w:rsid w:val="00B44D55"/>
    <w:rsid w:val="00B54444"/>
    <w:rsid w:val="00B840CF"/>
    <w:rsid w:val="00BC7C81"/>
    <w:rsid w:val="00BD01F9"/>
    <w:rsid w:val="00C03286"/>
    <w:rsid w:val="00CD2959"/>
    <w:rsid w:val="00CF5FB2"/>
    <w:rsid w:val="00D15F4F"/>
    <w:rsid w:val="00DB2F75"/>
    <w:rsid w:val="00DC0559"/>
    <w:rsid w:val="00DE46D3"/>
    <w:rsid w:val="00E15CB2"/>
    <w:rsid w:val="00EF7D72"/>
    <w:rsid w:val="00F74807"/>
    <w:rsid w:val="00FC1BB0"/>
    <w:rsid w:val="00FE4B75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D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F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07D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07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0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F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F07D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07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0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50</cp:revision>
  <dcterms:created xsi:type="dcterms:W3CDTF">2020-06-16T08:15:00Z</dcterms:created>
  <dcterms:modified xsi:type="dcterms:W3CDTF">2021-05-26T06:28:00Z</dcterms:modified>
</cp:coreProperties>
</file>