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9C" w:rsidRDefault="001F089C" w:rsidP="001F089C">
      <w:pPr>
        <w:snapToGrid w:val="0"/>
        <w:spacing w:before="240" w:after="240"/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沈阳城市学院</w:t>
      </w:r>
    </w:p>
    <w:p w:rsidR="001F089C" w:rsidRDefault="001F089C" w:rsidP="001F089C">
      <w:pPr>
        <w:snapToGrid w:val="0"/>
        <w:spacing w:before="240" w:after="240"/>
        <w:jc w:val="center"/>
        <w:rPr>
          <w:rFonts w:hint="eastAsia"/>
          <w:b/>
          <w:sz w:val="52"/>
          <w:szCs w:val="52"/>
        </w:rPr>
      </w:pPr>
    </w:p>
    <w:p w:rsidR="001F089C" w:rsidRDefault="001F089C" w:rsidP="001F089C">
      <w:pPr>
        <w:snapToGrid w:val="0"/>
        <w:spacing w:before="240" w:after="240"/>
        <w:jc w:val="center"/>
        <w:rPr>
          <w:rFonts w:hint="eastAsia"/>
          <w:b/>
          <w:sz w:val="52"/>
          <w:szCs w:val="52"/>
        </w:rPr>
      </w:pPr>
    </w:p>
    <w:p w:rsidR="001F089C" w:rsidRPr="001F089C" w:rsidRDefault="001F089C" w:rsidP="001F089C">
      <w:pPr>
        <w:jc w:val="center"/>
        <w:rPr>
          <w:rFonts w:ascii="黑体" w:eastAsia="黑体" w:hAnsi="宋体" w:cs="宋体" w:hint="eastAsia"/>
          <w:sz w:val="44"/>
          <w:szCs w:val="44"/>
        </w:rPr>
      </w:pPr>
      <w:r w:rsidRPr="001F089C">
        <w:rPr>
          <w:rFonts w:ascii="黑体" w:eastAsia="黑体" w:hint="eastAsia"/>
          <w:sz w:val="44"/>
          <w:szCs w:val="44"/>
        </w:rPr>
        <w:t>《</w:t>
      </w:r>
      <w:r w:rsidRPr="001F089C">
        <w:rPr>
          <w:rFonts w:ascii="黑体" w:eastAsia="黑体" w:hint="eastAsia"/>
          <w:sz w:val="44"/>
          <w:szCs w:val="44"/>
        </w:rPr>
        <w:t>通识讲座</w:t>
      </w:r>
      <w:r w:rsidRPr="001F089C">
        <w:rPr>
          <w:rFonts w:ascii="黑体" w:eastAsia="黑体" w:hint="eastAsia"/>
          <w:sz w:val="44"/>
          <w:szCs w:val="44"/>
        </w:rPr>
        <w:t>》</w:t>
      </w:r>
      <w:r w:rsidRPr="001F089C">
        <w:rPr>
          <w:rFonts w:ascii="黑体" w:eastAsia="黑体" w:hAnsi="宋体" w:cs="宋体" w:hint="eastAsia"/>
          <w:sz w:val="44"/>
          <w:szCs w:val="44"/>
        </w:rPr>
        <w:t>课程</w:t>
      </w:r>
      <w:r w:rsidR="00C942CD">
        <w:rPr>
          <w:rFonts w:ascii="黑体" w:eastAsia="黑体" w:hAnsi="宋体" w:cs="宋体" w:hint="eastAsia"/>
          <w:sz w:val="44"/>
          <w:szCs w:val="44"/>
        </w:rPr>
        <w:t>论文</w:t>
      </w:r>
    </w:p>
    <w:p w:rsidR="001F089C" w:rsidRDefault="001F089C" w:rsidP="001F089C">
      <w:pPr>
        <w:jc w:val="center"/>
        <w:rPr>
          <w:rFonts w:ascii="黑体" w:eastAsia="黑体" w:hint="eastAsia"/>
          <w:sz w:val="48"/>
          <w:szCs w:val="48"/>
        </w:rPr>
      </w:pPr>
    </w:p>
    <w:p w:rsidR="001F089C" w:rsidRDefault="001F089C" w:rsidP="001F089C">
      <w:pPr>
        <w:jc w:val="center"/>
        <w:rPr>
          <w:rFonts w:ascii="黑体" w:eastAsia="黑体" w:hint="eastAsia"/>
          <w:spacing w:val="26"/>
          <w:sz w:val="72"/>
          <w:szCs w:val="72"/>
        </w:rPr>
      </w:pPr>
    </w:p>
    <w:p w:rsidR="001F089C" w:rsidRDefault="001F089C" w:rsidP="001F089C">
      <w:pPr>
        <w:jc w:val="center"/>
        <w:rPr>
          <w:rFonts w:ascii="华文新魏" w:eastAsia="华文新魏" w:hint="eastAsia"/>
          <w:sz w:val="52"/>
          <w:szCs w:val="52"/>
        </w:rPr>
      </w:pPr>
    </w:p>
    <w:p w:rsidR="001F089C" w:rsidRDefault="001F089C" w:rsidP="001F089C">
      <w:pPr>
        <w:rPr>
          <w:rFonts w:ascii="华文新魏" w:eastAsia="华文新魏" w:hint="eastAsia"/>
          <w:sz w:val="18"/>
          <w:szCs w:val="18"/>
        </w:rPr>
      </w:pPr>
    </w:p>
    <w:p w:rsidR="001F089C" w:rsidRDefault="001F089C" w:rsidP="001F089C">
      <w:pPr>
        <w:rPr>
          <w:rFonts w:ascii="华文新魏" w:eastAsia="华文新魏" w:hint="eastAsia"/>
          <w:sz w:val="18"/>
          <w:szCs w:val="18"/>
        </w:rPr>
      </w:pPr>
    </w:p>
    <w:p w:rsidR="001F089C" w:rsidRDefault="001F089C" w:rsidP="001F089C">
      <w:pPr>
        <w:rPr>
          <w:rFonts w:ascii="华文新魏" w:eastAsia="华文新魏" w:hint="eastAsia"/>
          <w:sz w:val="18"/>
          <w:szCs w:val="18"/>
        </w:rPr>
      </w:pPr>
    </w:p>
    <w:p w:rsidR="001F089C" w:rsidRDefault="001F089C" w:rsidP="001F089C">
      <w:pPr>
        <w:rPr>
          <w:rFonts w:ascii="华文新魏" w:eastAsia="华文新魏" w:hint="eastAsia"/>
          <w:sz w:val="18"/>
          <w:szCs w:val="18"/>
        </w:rPr>
      </w:pPr>
    </w:p>
    <w:p w:rsidR="001F089C" w:rsidRDefault="001F089C" w:rsidP="001F089C">
      <w:pPr>
        <w:rPr>
          <w:rFonts w:ascii="华文新魏" w:eastAsia="华文新魏" w:hint="eastAsia"/>
          <w:sz w:val="52"/>
          <w:szCs w:val="52"/>
        </w:rPr>
      </w:pPr>
      <w:r>
        <w:rPr>
          <w:rFonts w:ascii="仿宋_GB2312" w:eastAsia="仿宋_GB2312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497205</wp:posOffset>
                </wp:positionV>
                <wp:extent cx="2057400" cy="394335"/>
                <wp:effectExtent l="0" t="0" r="1905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89C" w:rsidRDefault="001F089C" w:rsidP="001F089C">
                            <w:pPr>
                              <w:rPr>
                                <w:rFonts w:eastAsia="仿宋_GB2312" w:hint="eastAsia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仿宋_GB2312" w:hint="eastAsia"/>
                                <w:spacing w:val="-20"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eastAsia="仿宋_GB2312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eastAsia="仿宋_GB2312" w:hint="eastAsia"/>
                                <w:spacing w:val="-20"/>
                                <w:sz w:val="32"/>
                                <w:szCs w:val="32"/>
                              </w:rPr>
                              <w:t>-20</w:t>
                            </w:r>
                            <w:r>
                              <w:rPr>
                                <w:rFonts w:eastAsia="仿宋_GB2312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eastAsia="仿宋_GB2312" w:hint="eastAsia"/>
                                <w:spacing w:val="-20"/>
                                <w:sz w:val="32"/>
                                <w:szCs w:val="32"/>
                              </w:rPr>
                              <w:t>学年第</w:t>
                            </w:r>
                            <w:r>
                              <w:rPr>
                                <w:rFonts w:eastAsia="仿宋_GB2312" w:hint="eastAsia"/>
                                <w:spacing w:val="-2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eastAsia="仿宋_GB2312" w:hint="eastAsia"/>
                                <w:spacing w:val="-20"/>
                                <w:sz w:val="32"/>
                                <w:szCs w:val="32"/>
                              </w:rPr>
                              <w:t>学期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80pt;margin-top:39.15pt;width:162pt;height:3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" stroked="f">
                <v:textbox>
                  <w:txbxContent>
                    <w:p w:rsidR="001F089C" w:rsidRDefault="001F089C" w:rsidP="001F089C">
                      <w:pPr>
                        <w:rPr>
                          <w:rFonts w:eastAsia="仿宋_GB2312" w:hint="eastAsia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eastAsia="仿宋_GB2312" w:hint="eastAsia"/>
                          <w:spacing w:val="-20"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rFonts w:eastAsia="仿宋_GB2312" w:hint="eastAsia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eastAsia="仿宋_GB2312" w:hint="eastAsia"/>
                          <w:spacing w:val="-20"/>
                          <w:sz w:val="32"/>
                          <w:szCs w:val="32"/>
                        </w:rPr>
                        <w:t>-20</w:t>
                      </w:r>
                      <w:r>
                        <w:rPr>
                          <w:rFonts w:eastAsia="仿宋_GB2312" w:hint="eastAsia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eastAsia="仿宋_GB2312" w:hint="eastAsia"/>
                          <w:spacing w:val="-20"/>
                          <w:sz w:val="32"/>
                          <w:szCs w:val="32"/>
                        </w:rPr>
                        <w:t>学年第</w:t>
                      </w:r>
                      <w:r>
                        <w:rPr>
                          <w:rFonts w:eastAsia="仿宋_GB2312" w:hint="eastAsia"/>
                          <w:spacing w:val="-20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eastAsia="仿宋_GB2312" w:hint="eastAsia"/>
                          <w:spacing w:val="-20"/>
                          <w:sz w:val="32"/>
                          <w:szCs w:val="32"/>
                        </w:rPr>
                        <w:t>学期</w:t>
                      </w:r>
                    </w:p>
                  </w:txbxContent>
                </v:textbox>
              </v:shape>
            </w:pict>
          </mc:Fallback>
        </mc:AlternateContent>
      </w:r>
    </w:p>
    <w:p w:rsidR="001F089C" w:rsidRDefault="001F089C" w:rsidP="001F089C">
      <w:pPr>
        <w:spacing w:line="480" w:lineRule="auto"/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 xml:space="preserve">学 年 学 期 </w:t>
      </w:r>
      <w:r>
        <w:rPr>
          <w:rFonts w:ascii="华文新魏" w:eastAsia="华文新魏" w:hint="eastAsia"/>
          <w:b/>
          <w:sz w:val="32"/>
          <w:szCs w:val="32"/>
        </w:rPr>
        <w:t>＿＿＿＿＿＿＿＿＿</w:t>
      </w:r>
    </w:p>
    <w:p w:rsidR="001F089C" w:rsidRDefault="001F089C" w:rsidP="001F089C">
      <w:pPr>
        <w:spacing w:line="480" w:lineRule="auto"/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 xml:space="preserve">学       院 </w:t>
      </w:r>
      <w:r>
        <w:rPr>
          <w:rFonts w:eastAsia="华文新魏"/>
          <w:b/>
          <w:sz w:val="32"/>
          <w:szCs w:val="32"/>
        </w:rPr>
        <w:t>＿＿＿＿＿＿＿＿＿</w:t>
      </w:r>
    </w:p>
    <w:p w:rsidR="001F089C" w:rsidRDefault="001F089C" w:rsidP="001F089C">
      <w:pPr>
        <w:spacing w:line="480" w:lineRule="auto"/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pacing w:val="-20"/>
          <w:sz w:val="36"/>
          <w:szCs w:val="36"/>
        </w:rPr>
        <w:t>年级专业班</w:t>
      </w:r>
      <w:r>
        <w:rPr>
          <w:rFonts w:ascii="仿宋_GB2312" w:eastAsia="仿宋_GB2312" w:hint="eastAsia"/>
          <w:b/>
          <w:sz w:val="36"/>
          <w:szCs w:val="36"/>
        </w:rPr>
        <w:t xml:space="preserve">级 </w:t>
      </w:r>
      <w:r>
        <w:rPr>
          <w:rFonts w:ascii="华文新魏" w:eastAsia="华文新魏" w:hint="eastAsia"/>
          <w:b/>
          <w:sz w:val="32"/>
          <w:szCs w:val="32"/>
        </w:rPr>
        <w:t>＿＿＿＿＿＿＿＿＿</w:t>
      </w:r>
    </w:p>
    <w:p w:rsidR="001F089C" w:rsidRDefault="001F089C" w:rsidP="001F089C">
      <w:pPr>
        <w:spacing w:line="480" w:lineRule="auto"/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 xml:space="preserve">学       号 </w:t>
      </w:r>
      <w:r>
        <w:rPr>
          <w:rFonts w:ascii="华文新魏" w:eastAsia="华文新魏" w:hint="eastAsia"/>
          <w:b/>
          <w:sz w:val="32"/>
          <w:szCs w:val="32"/>
        </w:rPr>
        <w:t>＿＿＿＿＿＿＿＿＿</w:t>
      </w:r>
    </w:p>
    <w:p w:rsidR="001F089C" w:rsidRDefault="001F089C" w:rsidP="001F089C">
      <w:pPr>
        <w:spacing w:line="480" w:lineRule="auto"/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 xml:space="preserve">姓       名 </w:t>
      </w:r>
      <w:r>
        <w:rPr>
          <w:rFonts w:ascii="华文新魏" w:eastAsia="华文新魏" w:hint="eastAsia"/>
          <w:b/>
          <w:sz w:val="32"/>
          <w:szCs w:val="32"/>
        </w:rPr>
        <w:t>＿＿＿＿＿＿＿＿＿</w:t>
      </w:r>
    </w:p>
    <w:p w:rsidR="001F089C" w:rsidRDefault="001F089C" w:rsidP="001F089C">
      <w:pPr>
        <w:ind w:firstLineChars="138" w:firstLine="499"/>
        <w:jc w:val="center"/>
        <w:rPr>
          <w:rFonts w:ascii="仿宋_GB2312" w:eastAsia="仿宋_GB2312" w:hint="eastAsia"/>
          <w:b/>
          <w:sz w:val="36"/>
          <w:szCs w:val="36"/>
        </w:rPr>
      </w:pPr>
    </w:p>
    <w:p w:rsidR="001F089C" w:rsidRDefault="001F089C" w:rsidP="001F089C">
      <w:pPr>
        <w:ind w:firstLineChars="138" w:firstLine="499"/>
        <w:jc w:val="center"/>
        <w:rPr>
          <w:rFonts w:ascii="仿宋_GB2312" w:eastAsia="仿宋_GB2312" w:hint="eastAsia"/>
          <w:b/>
          <w:sz w:val="36"/>
          <w:szCs w:val="36"/>
        </w:rPr>
      </w:pPr>
    </w:p>
    <w:p w:rsidR="001F089C" w:rsidRDefault="001F089C" w:rsidP="001F089C">
      <w:pPr>
        <w:jc w:val="center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通识教育学院</w:t>
      </w:r>
    </w:p>
    <w:p w:rsidR="001F089C" w:rsidRDefault="001F089C" w:rsidP="001F089C">
      <w:pPr>
        <w:rPr>
          <w:rFonts w:ascii="宋体" w:hAnsi="宋体" w:hint="eastAsia"/>
          <w:b/>
          <w:sz w:val="30"/>
          <w:szCs w:val="30"/>
        </w:rPr>
      </w:pPr>
    </w:p>
    <w:p w:rsidR="001F089C" w:rsidRPr="00F145E3" w:rsidRDefault="001F089C" w:rsidP="001F089C">
      <w:pPr>
        <w:spacing w:line="360" w:lineRule="auto"/>
        <w:ind w:firstLineChars="200" w:firstLine="723"/>
        <w:jc w:val="center"/>
        <w:rPr>
          <w:rFonts w:ascii="宋体" w:hAnsi="宋体" w:hint="eastAsia"/>
          <w:b/>
          <w:sz w:val="36"/>
          <w:szCs w:val="36"/>
        </w:rPr>
      </w:pPr>
      <w:r w:rsidRPr="00F145E3">
        <w:rPr>
          <w:rFonts w:ascii="宋体" w:hAnsi="宋体" w:hint="eastAsia"/>
          <w:b/>
          <w:sz w:val="36"/>
          <w:szCs w:val="36"/>
        </w:rPr>
        <w:lastRenderedPageBreak/>
        <w:t>《</w:t>
      </w:r>
      <w:r w:rsidR="00C942CD">
        <w:rPr>
          <w:rFonts w:ascii="宋体" w:hAnsi="宋体" w:hint="eastAsia"/>
          <w:b/>
          <w:sz w:val="36"/>
          <w:szCs w:val="36"/>
        </w:rPr>
        <w:t>通识讲座</w:t>
      </w:r>
      <w:r w:rsidRPr="00F145E3">
        <w:rPr>
          <w:rFonts w:ascii="宋体" w:hAnsi="宋体" w:hint="eastAsia"/>
          <w:b/>
          <w:sz w:val="36"/>
          <w:szCs w:val="36"/>
        </w:rPr>
        <w:t>》</w:t>
      </w:r>
      <w:r w:rsidR="00C942CD">
        <w:rPr>
          <w:rFonts w:ascii="宋体" w:hAnsi="宋体" w:hint="eastAsia"/>
          <w:b/>
          <w:sz w:val="36"/>
          <w:szCs w:val="36"/>
        </w:rPr>
        <w:t>课程论文</w:t>
      </w:r>
      <w:r w:rsidR="00595881">
        <w:rPr>
          <w:rFonts w:ascii="宋体" w:hAnsi="宋体" w:hint="eastAsia"/>
          <w:b/>
          <w:sz w:val="36"/>
          <w:szCs w:val="36"/>
        </w:rPr>
        <w:t>模板</w:t>
      </w:r>
      <w:bookmarkStart w:id="0" w:name="_GoBack"/>
      <w:bookmarkEnd w:id="0"/>
    </w:p>
    <w:p w:rsidR="001F089C" w:rsidRPr="008C3734" w:rsidRDefault="001F089C" w:rsidP="001F089C">
      <w:pPr>
        <w:spacing w:line="360" w:lineRule="auto"/>
        <w:rPr>
          <w:rFonts w:ascii="仿宋_GB2312" w:eastAsia="仿宋_GB2312" w:hAnsi="楷体" w:hint="eastAsia"/>
          <w:b/>
          <w:sz w:val="32"/>
          <w:szCs w:val="32"/>
        </w:rPr>
      </w:pPr>
      <w:r w:rsidRPr="008C3734">
        <w:rPr>
          <w:rFonts w:ascii="仿宋_GB2312" w:eastAsia="仿宋_GB2312" w:hAnsi="楷体" w:hint="eastAsia"/>
          <w:b/>
          <w:sz w:val="32"/>
          <w:szCs w:val="32"/>
        </w:rPr>
        <w:t>摘要：</w:t>
      </w:r>
    </w:p>
    <w:p w:rsidR="001F089C" w:rsidRPr="008C3734" w:rsidRDefault="001F089C" w:rsidP="001F089C">
      <w:pPr>
        <w:spacing w:line="360" w:lineRule="auto"/>
        <w:ind w:firstLineChars="200" w:firstLine="643"/>
        <w:rPr>
          <w:rFonts w:ascii="仿宋_GB2312" w:eastAsia="仿宋_GB2312" w:hAnsi="楷体" w:hint="eastAsia"/>
          <w:b/>
          <w:sz w:val="32"/>
          <w:szCs w:val="32"/>
        </w:rPr>
      </w:pPr>
      <w:r w:rsidRPr="008C3734">
        <w:rPr>
          <w:rFonts w:ascii="仿宋_GB2312" w:eastAsia="仿宋_GB2312" w:hAnsi="楷体" w:hint="eastAsia"/>
          <w:b/>
          <w:sz w:val="32"/>
          <w:szCs w:val="32"/>
        </w:rPr>
        <w:t>文章内容不加注释和评论的简短陈述,具有独立性和完整性。</w:t>
      </w:r>
    </w:p>
    <w:p w:rsidR="001F089C" w:rsidRPr="008C3734" w:rsidRDefault="001F089C" w:rsidP="001F089C">
      <w:pPr>
        <w:spacing w:line="360" w:lineRule="auto"/>
        <w:rPr>
          <w:rFonts w:ascii="仿宋_GB2312" w:eastAsia="仿宋_GB2312" w:hAnsi="楷体" w:hint="eastAsia"/>
          <w:b/>
          <w:sz w:val="32"/>
          <w:szCs w:val="32"/>
        </w:rPr>
      </w:pPr>
      <w:r w:rsidRPr="008C3734">
        <w:rPr>
          <w:rFonts w:ascii="仿宋_GB2312" w:eastAsia="仿宋_GB2312" w:hAnsi="楷体" w:hint="eastAsia"/>
          <w:b/>
          <w:sz w:val="32"/>
          <w:szCs w:val="32"/>
        </w:rPr>
        <w:t>前言：（可选）</w:t>
      </w:r>
    </w:p>
    <w:p w:rsidR="001F089C" w:rsidRPr="008C3734" w:rsidRDefault="001F089C" w:rsidP="001F089C">
      <w:pPr>
        <w:spacing w:line="360" w:lineRule="auto"/>
        <w:ind w:firstLineChars="200" w:firstLine="643"/>
        <w:rPr>
          <w:rFonts w:ascii="仿宋_GB2312" w:eastAsia="仿宋_GB2312" w:hAnsi="楷体" w:hint="eastAsia"/>
          <w:b/>
          <w:sz w:val="32"/>
          <w:szCs w:val="32"/>
        </w:rPr>
      </w:pPr>
      <w:r w:rsidRPr="008C3734">
        <w:rPr>
          <w:rFonts w:ascii="仿宋_GB2312" w:eastAsia="仿宋_GB2312" w:hAnsi="楷体" w:hint="eastAsia"/>
          <w:b/>
          <w:sz w:val="32"/>
          <w:szCs w:val="32"/>
        </w:rPr>
        <w:t>主要是说明写作的目的，介绍有关的概念及定义以及综述的范围，扼要说明有关主题的现状或争论焦点，使读者对全文要叙述的问题有一个初步的轮廓。</w:t>
      </w:r>
    </w:p>
    <w:p w:rsidR="001F089C" w:rsidRPr="008C3734" w:rsidRDefault="001F089C" w:rsidP="001F089C">
      <w:pPr>
        <w:spacing w:line="360" w:lineRule="auto"/>
        <w:rPr>
          <w:rFonts w:ascii="仿宋_GB2312" w:eastAsia="仿宋_GB2312" w:hint="eastAsia"/>
          <w:sz w:val="32"/>
          <w:szCs w:val="32"/>
        </w:rPr>
      </w:pPr>
      <w:r w:rsidRPr="008C3734">
        <w:rPr>
          <w:rFonts w:ascii="仿宋_GB2312" w:eastAsia="仿宋_GB2312" w:hint="eastAsia"/>
          <w:sz w:val="32"/>
          <w:szCs w:val="32"/>
        </w:rPr>
        <w:t>正文：</w:t>
      </w:r>
    </w:p>
    <w:p w:rsidR="001F089C" w:rsidRPr="008C3734" w:rsidRDefault="001F089C" w:rsidP="001F089C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C3734">
        <w:rPr>
          <w:rFonts w:ascii="仿宋_GB2312" w:eastAsia="仿宋_GB2312" w:hint="eastAsia"/>
          <w:sz w:val="32"/>
          <w:szCs w:val="32"/>
        </w:rPr>
        <w:t>是综述的主体，其写法多样，没有固定的格式。可按年代顺序综述，也可按不同的问题进行综述，还可按不同的观点进行比较综述，不管用那一种格式综述，都要将所搜集到的文献资料归纳、整理及分析比较，阐明有关主题的历史背景、现状和发展方向，以及对这些问题的评述，正文部分应特别注意代表性强、具有科学性和创造性的文献引用和评述。</w:t>
      </w:r>
    </w:p>
    <w:p w:rsidR="001F089C" w:rsidRPr="008C3734" w:rsidRDefault="001F089C" w:rsidP="001F089C">
      <w:pPr>
        <w:spacing w:line="360" w:lineRule="auto"/>
        <w:rPr>
          <w:rFonts w:ascii="仿宋_GB2312" w:eastAsia="仿宋_GB2312" w:hint="eastAsia"/>
          <w:sz w:val="32"/>
          <w:szCs w:val="32"/>
        </w:rPr>
      </w:pPr>
      <w:r w:rsidRPr="008C3734">
        <w:rPr>
          <w:rFonts w:ascii="仿宋_GB2312" w:eastAsia="仿宋_GB2312" w:hint="eastAsia"/>
          <w:sz w:val="32"/>
          <w:szCs w:val="32"/>
        </w:rPr>
        <w:t>总结：（可选）</w:t>
      </w:r>
    </w:p>
    <w:p w:rsidR="001F089C" w:rsidRPr="008C3734" w:rsidRDefault="001F089C" w:rsidP="001F089C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C3734">
        <w:rPr>
          <w:rFonts w:ascii="仿宋_GB2312" w:eastAsia="仿宋_GB2312" w:hint="eastAsia"/>
          <w:sz w:val="32"/>
          <w:szCs w:val="32"/>
        </w:rPr>
        <w:t>将全文主题进行扼要总结，对所综述的主题有研究的作者，最好能提出自己的见解。</w:t>
      </w:r>
    </w:p>
    <w:p w:rsidR="001F089C" w:rsidRPr="008C3734" w:rsidRDefault="001F089C" w:rsidP="001F089C">
      <w:pPr>
        <w:spacing w:line="360" w:lineRule="auto"/>
        <w:rPr>
          <w:rFonts w:ascii="仿宋_GB2312" w:eastAsia="仿宋_GB2312" w:hAnsi="楷体" w:hint="eastAsia"/>
          <w:b/>
          <w:sz w:val="32"/>
          <w:szCs w:val="32"/>
        </w:rPr>
      </w:pPr>
      <w:r w:rsidRPr="008C3734">
        <w:rPr>
          <w:rFonts w:ascii="仿宋_GB2312" w:eastAsia="仿宋_GB2312" w:hAnsi="楷体" w:hint="eastAsia"/>
          <w:b/>
          <w:sz w:val="32"/>
          <w:szCs w:val="32"/>
        </w:rPr>
        <w:t>参考文献：</w:t>
      </w:r>
    </w:p>
    <w:p w:rsidR="001F089C" w:rsidRPr="008C3734" w:rsidRDefault="001F089C" w:rsidP="001F089C">
      <w:pPr>
        <w:spacing w:line="360" w:lineRule="auto"/>
        <w:rPr>
          <w:rFonts w:ascii="仿宋_GB2312" w:eastAsia="仿宋_GB2312" w:hAnsi="楷体" w:hint="eastAsia"/>
          <w:b/>
          <w:sz w:val="32"/>
          <w:szCs w:val="32"/>
        </w:rPr>
      </w:pPr>
      <w:r w:rsidRPr="008C3734">
        <w:rPr>
          <w:rFonts w:ascii="仿宋_GB2312" w:eastAsia="仿宋_GB2312" w:hAnsi="楷体" w:hint="eastAsia"/>
          <w:b/>
          <w:sz w:val="32"/>
          <w:szCs w:val="32"/>
        </w:rPr>
        <w:t>1、</w:t>
      </w:r>
    </w:p>
    <w:p w:rsidR="001F089C" w:rsidRPr="008C3734" w:rsidRDefault="001F089C" w:rsidP="001F089C">
      <w:pPr>
        <w:spacing w:line="360" w:lineRule="auto"/>
        <w:rPr>
          <w:rFonts w:ascii="仿宋_GB2312" w:eastAsia="仿宋_GB2312" w:hAnsi="楷体" w:hint="eastAsia"/>
          <w:b/>
          <w:sz w:val="32"/>
          <w:szCs w:val="32"/>
        </w:rPr>
      </w:pPr>
      <w:r w:rsidRPr="008C3734">
        <w:rPr>
          <w:rFonts w:ascii="仿宋_GB2312" w:eastAsia="仿宋_GB2312" w:hAnsi="楷体" w:hint="eastAsia"/>
          <w:b/>
          <w:sz w:val="32"/>
          <w:szCs w:val="32"/>
        </w:rPr>
        <w:t>2、</w:t>
      </w:r>
    </w:p>
    <w:p w:rsidR="00924D6F" w:rsidRPr="001F089C" w:rsidRDefault="001F089C" w:rsidP="001F089C">
      <w:pPr>
        <w:spacing w:line="360" w:lineRule="auto"/>
        <w:ind w:firstLineChars="200" w:firstLine="643"/>
        <w:rPr>
          <w:rFonts w:ascii="楷体" w:eastAsia="楷体" w:hAnsi="楷体"/>
          <w:b/>
          <w:sz w:val="24"/>
        </w:rPr>
      </w:pPr>
      <w:r w:rsidRPr="008C3734">
        <w:rPr>
          <w:rFonts w:ascii="仿宋_GB2312" w:eastAsia="仿宋_GB2312" w:hAnsi="楷体" w:hint="eastAsia"/>
          <w:b/>
          <w:sz w:val="32"/>
          <w:szCs w:val="32"/>
        </w:rPr>
        <w:t>参考文献虽然放在文末，但却是文献综述的重要组成部</w:t>
      </w:r>
      <w:r w:rsidRPr="008C3734">
        <w:rPr>
          <w:rFonts w:ascii="仿宋_GB2312" w:eastAsia="仿宋_GB2312" w:hAnsi="楷体" w:hint="eastAsia"/>
          <w:b/>
          <w:sz w:val="32"/>
          <w:szCs w:val="32"/>
        </w:rPr>
        <w:lastRenderedPageBreak/>
        <w:t>分。因为它不仅表示对被引用文献作者的尊重及引用文献的依据，而且为读者深入探讨有关问题提供了文献查找线索。因此，应认真对待。参考文献的编排应条目清楚，查找方便，内容准确无误。</w:t>
      </w:r>
    </w:p>
    <w:sectPr w:rsidR="00924D6F" w:rsidRPr="001F0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F18" w:rsidRDefault="00E65F18" w:rsidP="001F089C">
      <w:r>
        <w:separator/>
      </w:r>
    </w:p>
  </w:endnote>
  <w:endnote w:type="continuationSeparator" w:id="0">
    <w:p w:rsidR="00E65F18" w:rsidRDefault="00E65F18" w:rsidP="001F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F18" w:rsidRDefault="00E65F18" w:rsidP="001F089C">
      <w:r>
        <w:separator/>
      </w:r>
    </w:p>
  </w:footnote>
  <w:footnote w:type="continuationSeparator" w:id="0">
    <w:p w:rsidR="00E65F18" w:rsidRDefault="00E65F18" w:rsidP="001F0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6B"/>
    <w:rsid w:val="001F089C"/>
    <w:rsid w:val="00592F6B"/>
    <w:rsid w:val="00595881"/>
    <w:rsid w:val="00924D6F"/>
    <w:rsid w:val="00C942CD"/>
    <w:rsid w:val="00E6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0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08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08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08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0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08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08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08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</Words>
  <Characters>497</Characters>
  <Application>Microsoft Office Word</Application>
  <DocSecurity>0</DocSecurity>
  <Lines>4</Lines>
  <Paragraphs>1</Paragraphs>
  <ScaleCrop>false</ScaleCrop>
  <Company>微软中国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贾楠</dc:creator>
  <cp:keywords/>
  <dc:description/>
  <cp:lastModifiedBy>贾楠</cp:lastModifiedBy>
  <cp:revision>4</cp:revision>
  <dcterms:created xsi:type="dcterms:W3CDTF">2018-10-15T05:16:00Z</dcterms:created>
  <dcterms:modified xsi:type="dcterms:W3CDTF">2018-10-15T05:20:00Z</dcterms:modified>
</cp:coreProperties>
</file>